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98D9" w14:textId="77777777" w:rsidR="0099580B" w:rsidRPr="00B332D9" w:rsidRDefault="0099580B" w:rsidP="0099580B">
      <w:pPr>
        <w:jc w:val="both"/>
      </w:pPr>
    </w:p>
    <w:p w14:paraId="70767434" w14:textId="2846DBA2" w:rsidR="0099580B" w:rsidRPr="00B332D9" w:rsidRDefault="007E1AD5" w:rsidP="0099580B">
      <w:pPr>
        <w:jc w:val="both"/>
      </w:pPr>
      <w:r>
        <w:t>Praktijk Psychotrauma Groningen</w:t>
      </w:r>
      <w:r w:rsidR="0099580B" w:rsidRPr="00B332D9">
        <w:t>, gevestigd te</w:t>
      </w:r>
      <w:r>
        <w:t xml:space="preserve"> Groningen</w:t>
      </w:r>
      <w:r w:rsidR="0099580B" w:rsidRPr="00B332D9">
        <w:t xml:space="preserve"> en ingeschreven bij de Kamer van Koophandel onder nummer </w:t>
      </w:r>
      <w:r>
        <w:t>68612818</w:t>
      </w:r>
      <w:r w:rsidR="0099580B" w:rsidRPr="00B332D9">
        <w:t xml:space="preserve">, verwerkt uw persoonsgegevens rechtmatig, netjes en transparant. Wij verwerken uw persoonsgegevens alleen voor van tevoren bepaalde, uitdrukkelijk omschreven en gerechtvaardigde doelen. Via deze privacyverklaring wordt uitgelegd hoe </w:t>
      </w:r>
      <w:r>
        <w:t>Praktijk Psychotrauma Groningen</w:t>
      </w:r>
      <w:r w:rsidR="0099580B" w:rsidRPr="00B332D9">
        <w:t xml:space="preserve"> hier in de praktijk mee omgaat. </w:t>
      </w:r>
    </w:p>
    <w:p w14:paraId="0B54D1A6" w14:textId="77777777" w:rsidR="0099580B" w:rsidRPr="00B332D9" w:rsidRDefault="0099580B" w:rsidP="0099580B">
      <w:pPr>
        <w:jc w:val="both"/>
      </w:pPr>
    </w:p>
    <w:p w14:paraId="4FFB905D" w14:textId="77777777" w:rsidR="0099580B" w:rsidRPr="00B332D9" w:rsidRDefault="0099580B" w:rsidP="0099580B">
      <w:pPr>
        <w:jc w:val="both"/>
        <w:rPr>
          <w:b/>
          <w:bCs/>
        </w:rPr>
      </w:pPr>
      <w:r w:rsidRPr="00B332D9">
        <w:rPr>
          <w:b/>
          <w:bCs/>
        </w:rPr>
        <w:t>1. Op wie is deze verklaring van toepassing?</w:t>
      </w:r>
    </w:p>
    <w:p w14:paraId="00DE2F6F" w14:textId="29A60ADF" w:rsidR="0099580B" w:rsidRPr="00B332D9" w:rsidRDefault="0099580B" w:rsidP="0099580B">
      <w:pPr>
        <w:jc w:val="both"/>
      </w:pPr>
      <w:r w:rsidRPr="00B332D9">
        <w:t xml:space="preserve">Deze privacyverklaring is van toepassing op cliënten, ouders, verwanten en/of wettelijk vertegenwoordigers en bezoekers van de website van wie </w:t>
      </w:r>
      <w:r w:rsidR="007E1AD5">
        <w:t>Praktijk Psychotrauma Groningen</w:t>
      </w:r>
      <w:r w:rsidRPr="00B332D9">
        <w:t xml:space="preserve"> persoonsgegevens verwerkt.</w:t>
      </w:r>
    </w:p>
    <w:p w14:paraId="66CE5B29" w14:textId="77777777" w:rsidR="0099580B" w:rsidRPr="00B332D9" w:rsidRDefault="0099580B" w:rsidP="0099580B">
      <w:pPr>
        <w:jc w:val="both"/>
      </w:pPr>
    </w:p>
    <w:p w14:paraId="158C29B0" w14:textId="77777777" w:rsidR="0099580B" w:rsidRPr="00B332D9" w:rsidRDefault="0099580B" w:rsidP="0099580B">
      <w:pPr>
        <w:jc w:val="both"/>
        <w:rPr>
          <w:b/>
          <w:bCs/>
        </w:rPr>
      </w:pPr>
      <w:r w:rsidRPr="00B332D9">
        <w:rPr>
          <w:b/>
          <w:bCs/>
        </w:rPr>
        <w:t>2. Hoe worden mijn persoonsgegevens verkregen?</w:t>
      </w:r>
    </w:p>
    <w:p w14:paraId="3D27F232" w14:textId="1669DB2A" w:rsidR="0099580B" w:rsidRPr="00B332D9" w:rsidRDefault="007E1AD5" w:rsidP="0099580B">
      <w:pPr>
        <w:jc w:val="both"/>
      </w:pPr>
      <w:r>
        <w:t>Praktijk Psychotrauma Groningen</w:t>
      </w:r>
      <w:r w:rsidR="0099580B" w:rsidRPr="00B332D9">
        <w:t xml:space="preserve"> verwerkt persoonsgegevens die u zelf persoonlijk heeft verstrekt tijdens intake of begeleiding zoals contactgegevens of andere (bijzondere) persoonsgegevens. Er zijn ook persoonsgegevens die wij met toestemming van u hebben opgevraagd bij andere hulpverleners of verwijzers. Tijdens en na het bezoek aan onze website worden (noodzakelijke) persoonsgegevens verzameld. </w:t>
      </w:r>
    </w:p>
    <w:p w14:paraId="408336EA" w14:textId="77777777" w:rsidR="0099580B" w:rsidRPr="00B332D9" w:rsidRDefault="0099580B" w:rsidP="0099580B">
      <w:pPr>
        <w:jc w:val="both"/>
      </w:pPr>
    </w:p>
    <w:p w14:paraId="04DE852E" w14:textId="77777777" w:rsidR="0099580B" w:rsidRPr="00B332D9" w:rsidRDefault="0099580B" w:rsidP="0099580B">
      <w:pPr>
        <w:jc w:val="both"/>
        <w:rPr>
          <w:b/>
          <w:bCs/>
        </w:rPr>
      </w:pPr>
      <w:r w:rsidRPr="00B332D9">
        <w:rPr>
          <w:b/>
          <w:bCs/>
        </w:rPr>
        <w:t>3. Welk type persoonsgegeven wordt verwerkt?</w:t>
      </w:r>
    </w:p>
    <w:p w14:paraId="67A7E4D7" w14:textId="77777777" w:rsidR="0099580B" w:rsidRPr="00B332D9" w:rsidRDefault="0099580B" w:rsidP="0099580B">
      <w:pPr>
        <w:jc w:val="both"/>
      </w:pPr>
    </w:p>
    <w:p w14:paraId="2F02EF9D" w14:textId="77777777" w:rsidR="0099580B" w:rsidRPr="00B332D9" w:rsidRDefault="0099580B" w:rsidP="0099580B">
      <w:pPr>
        <w:jc w:val="both"/>
      </w:pPr>
      <w:r w:rsidRPr="00B332D9">
        <w:t>De volgende persoonsgegevens kunnen worden verwerkt:</w:t>
      </w:r>
    </w:p>
    <w:p w14:paraId="1EAF15E8" w14:textId="77777777" w:rsidR="0099580B" w:rsidRPr="00B332D9" w:rsidRDefault="0099580B" w:rsidP="0099580B">
      <w:pPr>
        <w:jc w:val="both"/>
      </w:pPr>
    </w:p>
    <w:p w14:paraId="3DE81DC7"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achternaam</w:t>
      </w:r>
      <w:proofErr w:type="gramEnd"/>
      <w:r w:rsidRPr="00B332D9">
        <w:t xml:space="preserve"> en voornamen;</w:t>
      </w:r>
    </w:p>
    <w:p w14:paraId="0CCB337D"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geboortedatum</w:t>
      </w:r>
      <w:proofErr w:type="gramEnd"/>
      <w:r w:rsidRPr="00B332D9">
        <w:t>;</w:t>
      </w:r>
    </w:p>
    <w:p w14:paraId="6A82EDDE"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proofErr w:type="gramStart"/>
      <w:r w:rsidRPr="00B332D9">
        <w:t>burgerservicenummer</w:t>
      </w:r>
      <w:proofErr w:type="spellEnd"/>
      <w:proofErr w:type="gramEnd"/>
      <w:r w:rsidRPr="00B332D9">
        <w:t xml:space="preserve"> (BSN);</w:t>
      </w:r>
    </w:p>
    <w:p w14:paraId="3BEC44FA"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e</w:t>
      </w:r>
      <w:proofErr w:type="gramEnd"/>
      <w:r w:rsidRPr="00B332D9">
        <w:t>-mailadres;</w:t>
      </w:r>
    </w:p>
    <w:p w14:paraId="721EF0CD"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telefoonnummer</w:t>
      </w:r>
      <w:proofErr w:type="gramEnd"/>
      <w:r w:rsidRPr="00B332D9">
        <w:t>;</w:t>
      </w:r>
    </w:p>
    <w:p w14:paraId="2808DB57"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adresgegevens</w:t>
      </w:r>
      <w:proofErr w:type="gramEnd"/>
      <w:r w:rsidRPr="00B332D9">
        <w:t xml:space="preserve">; </w:t>
      </w:r>
    </w:p>
    <w:p w14:paraId="76D35D9D"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het</w:t>
      </w:r>
      <w:proofErr w:type="gramEnd"/>
      <w:r w:rsidRPr="00B332D9">
        <w:t xml:space="preserve"> </w:t>
      </w:r>
      <w:proofErr w:type="spellStart"/>
      <w:r w:rsidRPr="00B332D9">
        <w:t>polisnummer</w:t>
      </w:r>
      <w:proofErr w:type="spellEnd"/>
      <w:r w:rsidRPr="00B332D9">
        <w:t xml:space="preserve"> ziektekostenverzekering;</w:t>
      </w:r>
    </w:p>
    <w:p w14:paraId="25BB350A"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de</w:t>
      </w:r>
      <w:proofErr w:type="gramEnd"/>
      <w:r w:rsidRPr="00B332D9">
        <w:t xml:space="preserve"> gegevens van de huisarts;</w:t>
      </w:r>
    </w:p>
    <w:p w14:paraId="19EE94C8"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gegevens</w:t>
      </w:r>
      <w:proofErr w:type="gramEnd"/>
      <w:r w:rsidRPr="00B332D9">
        <w:t xml:space="preserve"> over je gezondheid;</w:t>
      </w:r>
    </w:p>
    <w:p w14:paraId="70CE6F74"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financiële</w:t>
      </w:r>
      <w:proofErr w:type="gramEnd"/>
      <w:r w:rsidRPr="00B332D9">
        <w:t xml:space="preserve"> gegevens;</w:t>
      </w:r>
    </w:p>
    <w:p w14:paraId="3A96BB30"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gramStart"/>
      <w:r w:rsidRPr="00B332D9">
        <w:t>IP adres</w:t>
      </w:r>
      <w:proofErr w:type="gramEnd"/>
      <w:r w:rsidRPr="00B332D9">
        <w:t>;</w:t>
      </w:r>
    </w:p>
    <w:p w14:paraId="4397F8A1" w14:textId="77777777" w:rsidR="0099580B" w:rsidRPr="00B332D9" w:rsidRDefault="0099580B" w:rsidP="0099580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332D9">
        <w:t>Surfgedrag op de website.</w:t>
      </w:r>
    </w:p>
    <w:p w14:paraId="382A0A50" w14:textId="77777777" w:rsidR="0099580B" w:rsidRPr="00B332D9" w:rsidRDefault="0099580B" w:rsidP="0099580B">
      <w:pPr>
        <w:jc w:val="both"/>
      </w:pPr>
    </w:p>
    <w:p w14:paraId="3FDA6007" w14:textId="77777777" w:rsidR="0099580B" w:rsidRPr="00B332D9" w:rsidRDefault="0099580B" w:rsidP="0099580B">
      <w:pPr>
        <w:jc w:val="both"/>
        <w:rPr>
          <w:b/>
          <w:bCs/>
        </w:rPr>
      </w:pPr>
      <w:r w:rsidRPr="00B332D9">
        <w:rPr>
          <w:b/>
          <w:bCs/>
        </w:rPr>
        <w:t>4. Voor welke doelen worden mijn persoonsgegevens verwerkt?</w:t>
      </w:r>
    </w:p>
    <w:p w14:paraId="37A2B287" w14:textId="6A91944F" w:rsidR="0099580B" w:rsidRPr="00B332D9" w:rsidRDefault="007E1AD5" w:rsidP="0099580B">
      <w:pPr>
        <w:jc w:val="both"/>
      </w:pPr>
      <w:r>
        <w:t>Praktijk Psychotrauma Groningen</w:t>
      </w:r>
      <w:r w:rsidR="0099580B" w:rsidRPr="00B332D9">
        <w:t xml:space="preserve"> verwerkt persoonsgegevens voor het uitvoeren van de begeleidingsovereenkomst en de declaratie voor verrichte werkzaamheden. </w:t>
      </w:r>
    </w:p>
    <w:p w14:paraId="77A7B18B" w14:textId="431A8A44" w:rsidR="0099580B" w:rsidRPr="00B332D9" w:rsidRDefault="0099580B" w:rsidP="0099580B">
      <w:pPr>
        <w:jc w:val="both"/>
      </w:pPr>
      <w:r w:rsidRPr="00B332D9">
        <w:t>Ook worden deze persoonsgegevens gebruikt om contact te onderhouden en voor informatie waar u zelf om heeft gevraagd. Voor het verbeteren van kwaliteit van dienstverlening en onze bedrijfsvoering gebruiken wij persoonsgegevens, daar waar mogelijk anonimiseren wij deze. Na uw uitdrukkelijke toestemming gebruiken wij persoonsgegevens voor PR</w:t>
      </w:r>
      <w:r>
        <w:t>-</w:t>
      </w:r>
      <w:r w:rsidRPr="00B332D9">
        <w:t xml:space="preserve">doeleinden en </w:t>
      </w:r>
      <w:proofErr w:type="spellStart"/>
      <w:r w:rsidRPr="00B332D9">
        <w:t>Social</w:t>
      </w:r>
      <w:proofErr w:type="spellEnd"/>
      <w:r w:rsidRPr="00B332D9">
        <w:t xml:space="preserve"> Media. </w:t>
      </w:r>
    </w:p>
    <w:p w14:paraId="77530CCA" w14:textId="77777777" w:rsidR="0099580B" w:rsidRPr="00B332D9" w:rsidRDefault="0099580B" w:rsidP="0099580B">
      <w:pPr>
        <w:jc w:val="both"/>
      </w:pPr>
    </w:p>
    <w:p w14:paraId="481EA5C8" w14:textId="77777777" w:rsidR="0099580B" w:rsidRPr="00B332D9" w:rsidRDefault="0099580B" w:rsidP="0099580B">
      <w:pPr>
        <w:jc w:val="both"/>
        <w:rPr>
          <w:b/>
          <w:bCs/>
        </w:rPr>
      </w:pPr>
      <w:r w:rsidRPr="00B332D9">
        <w:rPr>
          <w:b/>
          <w:bCs/>
        </w:rPr>
        <w:t>5. Op basis van welke grondslag worden mijn persoonsgegevens verwerkt?</w:t>
      </w:r>
    </w:p>
    <w:p w14:paraId="5ACAC1FF" w14:textId="30F5965B" w:rsidR="0099580B" w:rsidRPr="00B332D9" w:rsidRDefault="007E1AD5" w:rsidP="0099580B">
      <w:pPr>
        <w:jc w:val="both"/>
      </w:pPr>
      <w:r>
        <w:t>Praktijk Psychotrauma Groningen</w:t>
      </w:r>
      <w:r w:rsidR="0099580B" w:rsidRPr="00B332D9">
        <w:t xml:space="preserve"> verwerkt persoonsgegevens op basis van </w:t>
      </w:r>
      <w:proofErr w:type="spellStart"/>
      <w:r w:rsidR="0099580B" w:rsidRPr="00B332D9">
        <w:t>één</w:t>
      </w:r>
      <w:proofErr w:type="spellEnd"/>
      <w:r w:rsidR="0099580B" w:rsidRPr="00B332D9">
        <w:t xml:space="preserve"> van de volgende rechtsgronden:</w:t>
      </w:r>
    </w:p>
    <w:p w14:paraId="2F813365" w14:textId="77777777" w:rsidR="0099580B" w:rsidRPr="00B332D9" w:rsidRDefault="0099580B" w:rsidP="0099580B">
      <w:pPr>
        <w:jc w:val="both"/>
      </w:pPr>
    </w:p>
    <w:p w14:paraId="0A9D88C7" w14:textId="6C372559" w:rsidR="0099580B" w:rsidRPr="00B332D9" w:rsidRDefault="0099580B" w:rsidP="0099580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332D9">
        <w:t xml:space="preserve">Toestemming van </w:t>
      </w:r>
      <w:r>
        <w:t xml:space="preserve">u/ van betrokkene. </w:t>
      </w:r>
      <w:r w:rsidRPr="00B332D9">
        <w:t>Deze toestemming kan altijd weer worden ingetrokken, zonder dat dit inbreuk doet aan de rechtmatigheid van verwerking op basis van toestemming voor de intrekking;</w:t>
      </w:r>
    </w:p>
    <w:p w14:paraId="58950106" w14:textId="77777777" w:rsidR="0099580B" w:rsidRPr="00B332D9" w:rsidRDefault="0099580B" w:rsidP="0099580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332D9">
        <w:t>Uitvoering van (</w:t>
      </w:r>
      <w:proofErr w:type="spellStart"/>
      <w:r w:rsidRPr="00B332D9">
        <w:t>begeleidings</w:t>
      </w:r>
      <w:proofErr w:type="spellEnd"/>
      <w:r w:rsidRPr="00B332D9">
        <w:t>)overeenkomst of d</w:t>
      </w:r>
      <w:proofErr w:type="spellStart"/>
      <w:r w:rsidRPr="00B332D9">
        <w:t>e voorbereid</w:t>
      </w:r>
      <w:proofErr w:type="spellEnd"/>
      <w:r w:rsidRPr="00B332D9">
        <w:t>ing hierop</w:t>
      </w:r>
      <w:r>
        <w:t>;</w:t>
      </w:r>
    </w:p>
    <w:p w14:paraId="67552F00" w14:textId="4164A833" w:rsidR="0099580B" w:rsidRPr="00B332D9" w:rsidRDefault="0099580B" w:rsidP="0099580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332D9">
        <w:t xml:space="preserve">Wettelijke verplichtingen die voortkomen uit onder </w:t>
      </w:r>
      <w:r w:rsidRPr="007E1AD5">
        <w:t>andere de Jeugdwet, zoals de</w:t>
      </w:r>
      <w:r w:rsidRPr="00B332D9">
        <w:t xml:space="preserve"> verplichting tot het bijhouden van dossier en registreren van het Burgerservicenummer;</w:t>
      </w:r>
    </w:p>
    <w:p w14:paraId="49F8FB73" w14:textId="02C420DE" w:rsidR="0099580B" w:rsidRPr="00B332D9" w:rsidRDefault="0099580B" w:rsidP="0099580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B332D9">
        <w:t>Een gerechtvaardigd</w:t>
      </w:r>
      <w:r>
        <w:t xml:space="preserve"> </w:t>
      </w:r>
      <w:r w:rsidRPr="00B332D9">
        <w:t>belang, zoals het verbeteren van kwaliteit, organisatie en bedrijfsvoering</w:t>
      </w:r>
    </w:p>
    <w:p w14:paraId="6FD34C8E" w14:textId="4D9577E8" w:rsidR="0099580B" w:rsidRDefault="0099580B" w:rsidP="0099580B">
      <w:pPr>
        <w:jc w:val="both"/>
      </w:pPr>
    </w:p>
    <w:p w14:paraId="7A25CEC7" w14:textId="177A9DC9" w:rsidR="007E1AD5" w:rsidRDefault="007E1AD5" w:rsidP="0099580B">
      <w:pPr>
        <w:jc w:val="both"/>
      </w:pPr>
    </w:p>
    <w:p w14:paraId="5603D44D" w14:textId="6BF47539" w:rsidR="007E1AD5" w:rsidRDefault="007E1AD5" w:rsidP="0099580B">
      <w:pPr>
        <w:jc w:val="both"/>
      </w:pPr>
    </w:p>
    <w:p w14:paraId="1C41F116" w14:textId="77777777" w:rsidR="007E1AD5" w:rsidRPr="00B332D9" w:rsidRDefault="007E1AD5" w:rsidP="0099580B">
      <w:pPr>
        <w:jc w:val="both"/>
      </w:pPr>
    </w:p>
    <w:p w14:paraId="182CE55D" w14:textId="77777777" w:rsidR="0099580B" w:rsidRPr="00B332D9" w:rsidRDefault="0099580B" w:rsidP="0099580B">
      <w:pPr>
        <w:jc w:val="both"/>
        <w:rPr>
          <w:b/>
          <w:bCs/>
        </w:rPr>
      </w:pPr>
      <w:r w:rsidRPr="00B332D9">
        <w:rPr>
          <w:b/>
          <w:bCs/>
        </w:rPr>
        <w:lastRenderedPageBreak/>
        <w:t>6. Met wie worden mijn persoonsgegevens gedeeld?</w:t>
      </w:r>
    </w:p>
    <w:p w14:paraId="0D67EB58" w14:textId="0BBEA721" w:rsidR="0099580B" w:rsidRPr="00B332D9" w:rsidRDefault="007E1AD5" w:rsidP="0099580B">
      <w:pPr>
        <w:jc w:val="both"/>
      </w:pPr>
      <w:r>
        <w:t>Praktijk Psychotrauma Groningen</w:t>
      </w:r>
      <w:r w:rsidR="0099580B" w:rsidRPr="00B332D9">
        <w:t xml:space="preserve"> kan voor het verwerken van persoonsgegevens dienstverleners</w:t>
      </w:r>
    </w:p>
    <w:p w14:paraId="66BC382D" w14:textId="0D398D1F" w:rsidR="0099580B" w:rsidRPr="00B332D9" w:rsidRDefault="0099580B" w:rsidP="0099580B">
      <w:pPr>
        <w:jc w:val="both"/>
      </w:pPr>
      <w:r w:rsidRPr="00B332D9">
        <w:t>(</w:t>
      </w:r>
      <w:proofErr w:type="gramStart"/>
      <w:r w:rsidRPr="00B332D9">
        <w:t>verwerkers</w:t>
      </w:r>
      <w:proofErr w:type="gramEnd"/>
      <w:r w:rsidRPr="00B332D9">
        <w:t xml:space="preserve">) inschakelen die uitsluitend volgens instructies van </w:t>
      </w:r>
      <w:r w:rsidR="007E1AD5">
        <w:t>Praktijk Psychotrauma Groningen</w:t>
      </w:r>
      <w:r w:rsidRPr="00B332D9">
        <w:t xml:space="preserve"> persoonsgegevens verwerken. </w:t>
      </w:r>
      <w:r w:rsidR="007E1AD5">
        <w:t>Praktijk Psychotrauma Groningen</w:t>
      </w:r>
      <w:r w:rsidRPr="00B332D9">
        <w:t xml:space="preserve"> sluit met deze verwerkers een verwerkersovereenkomst die voldoet aan de eisen die de Algemene verordening gegevensbescherming (</w:t>
      </w:r>
      <w:proofErr w:type="spellStart"/>
      <w:r w:rsidRPr="00B332D9">
        <w:t>Avg</w:t>
      </w:r>
      <w:proofErr w:type="spellEnd"/>
      <w:r w:rsidRPr="00B332D9">
        <w:t xml:space="preserve">) daaraan stelt. Een voorbeeld hiervan is </w:t>
      </w:r>
      <w:r w:rsidR="007E1AD5">
        <w:t xml:space="preserve">de leverancier van </w:t>
      </w:r>
      <w:r w:rsidRPr="00B332D9">
        <w:t xml:space="preserve">het elektronisch cliëntdossier, waar </w:t>
      </w:r>
      <w:r w:rsidR="007E1AD5">
        <w:t>Praktijk Psychotrauma Groningen</w:t>
      </w:r>
      <w:r w:rsidRPr="00B332D9">
        <w:t xml:space="preserve"> een verwerkersovereenkomst mee heeft gesloten.</w:t>
      </w:r>
    </w:p>
    <w:p w14:paraId="5DC412CD" w14:textId="77777777" w:rsidR="0099580B" w:rsidRPr="00B332D9" w:rsidRDefault="0099580B" w:rsidP="0099580B">
      <w:pPr>
        <w:jc w:val="both"/>
      </w:pPr>
    </w:p>
    <w:p w14:paraId="4612375C" w14:textId="4E057DC7" w:rsidR="0099580B" w:rsidRDefault="007E1AD5" w:rsidP="0099580B">
      <w:pPr>
        <w:jc w:val="both"/>
      </w:pPr>
      <w:r>
        <w:t>Praktijk Psychotrauma Groningen</w:t>
      </w:r>
      <w:r w:rsidR="0099580B" w:rsidRPr="00B332D9">
        <w:t xml:space="preserve"> deelt alleen persoonsgegevens met derden, als dat in het kader van de begeleiding nodig is of vanuit een wettelijke verplichting. </w:t>
      </w:r>
      <w:r>
        <w:t>Praktijk Psychotrauma Groningen</w:t>
      </w:r>
      <w:r w:rsidR="0099580B" w:rsidRPr="00B332D9">
        <w:t xml:space="preserve"> deelt geen persoonsgegevens met derden voor commerciële doeleinden, tenzij bijvoorbeeld bijeenkomsten samen met een andere organisatie worden georganiseerd. In dat geval worden uitsluitend noodzakelijke contactgegevens gedeeld.</w:t>
      </w:r>
    </w:p>
    <w:p w14:paraId="4F1C355B" w14:textId="0837B8F5" w:rsidR="009D4CEB" w:rsidRDefault="009D4CEB" w:rsidP="0099580B">
      <w:pPr>
        <w:jc w:val="both"/>
      </w:pPr>
    </w:p>
    <w:p w14:paraId="5CBF3AC3" w14:textId="5FF21F32" w:rsidR="009D4CEB" w:rsidRPr="00B332D9" w:rsidRDefault="009D4CEB" w:rsidP="0099580B">
      <w:pPr>
        <w:jc w:val="both"/>
      </w:pPr>
      <w:r>
        <w:t xml:space="preserve">Binnen </w:t>
      </w:r>
      <w:r w:rsidR="007E1AD5">
        <w:t>Praktijk Psychotrauma Groningen</w:t>
      </w:r>
      <w:r>
        <w:t xml:space="preserve"> kunnen zonder toestemming van u persoonsgegevens worden gedeeld, voor zover dat voor de uitvoering van de zorg noodzakelijk is. Persoonsgegevens die onze medewerkers hebben ontvangen in de uitoefening van hun beroep vallen onder de </w:t>
      </w:r>
      <w:r w:rsidR="006747C1">
        <w:t xml:space="preserve">(wettelijke) </w:t>
      </w:r>
      <w:r>
        <w:t>geheimhoudingsplicht van de zorgverlener.</w:t>
      </w:r>
    </w:p>
    <w:p w14:paraId="43E2AC0C" w14:textId="77777777" w:rsidR="0099580B" w:rsidRPr="00B332D9" w:rsidRDefault="0099580B" w:rsidP="0099580B">
      <w:pPr>
        <w:jc w:val="both"/>
      </w:pPr>
    </w:p>
    <w:p w14:paraId="69EF2A37" w14:textId="77777777" w:rsidR="0099580B" w:rsidRPr="00B332D9" w:rsidRDefault="0099580B" w:rsidP="0099580B">
      <w:pPr>
        <w:jc w:val="both"/>
        <w:rPr>
          <w:b/>
          <w:bCs/>
        </w:rPr>
      </w:pPr>
      <w:r w:rsidRPr="00B332D9">
        <w:rPr>
          <w:b/>
          <w:bCs/>
        </w:rPr>
        <w:t>7. Worden mijn persoonsgegevens buiten de EER verwerkt?</w:t>
      </w:r>
    </w:p>
    <w:p w14:paraId="1733625D" w14:textId="622AB813" w:rsidR="0099580B" w:rsidRPr="00B332D9" w:rsidRDefault="007E1AD5" w:rsidP="0099580B">
      <w:pPr>
        <w:jc w:val="both"/>
      </w:pPr>
      <w:r>
        <w:t>Praktijk Psychotrauma Groningen</w:t>
      </w:r>
      <w:r w:rsidR="0099580B" w:rsidRPr="00B332D9">
        <w:t xml:space="preserve"> geeft in beginsel geen persoonsgegevens door aan landen buiten de Europese Economische Ruimte (EER). Indien dit toch noodzakelijk mocht zijn, draagt </w:t>
      </w:r>
      <w:r>
        <w:t>Praktijk Psychotrauma Groningen</w:t>
      </w:r>
      <w:r w:rsidR="0099580B" w:rsidRPr="00B332D9">
        <w:t xml:space="preserve"> 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0099580B" w:rsidRPr="00B332D9">
        <w:t>Avg</w:t>
      </w:r>
      <w:proofErr w:type="spellEnd"/>
      <w:r w:rsidR="0099580B" w:rsidRPr="00B332D9">
        <w:t>).</w:t>
      </w:r>
    </w:p>
    <w:p w14:paraId="29515038" w14:textId="77777777" w:rsidR="0099580B" w:rsidRPr="00B332D9" w:rsidRDefault="0099580B" w:rsidP="0099580B">
      <w:pPr>
        <w:jc w:val="both"/>
      </w:pPr>
    </w:p>
    <w:p w14:paraId="2F7F444B" w14:textId="77777777" w:rsidR="0099580B" w:rsidRPr="00B332D9" w:rsidRDefault="0099580B" w:rsidP="0099580B">
      <w:pPr>
        <w:jc w:val="both"/>
        <w:rPr>
          <w:b/>
          <w:bCs/>
        </w:rPr>
      </w:pPr>
      <w:r w:rsidRPr="00B332D9">
        <w:rPr>
          <w:b/>
          <w:bCs/>
        </w:rPr>
        <w:t>8. Hoe lang worden mijn persoonsgegevens bewaard?</w:t>
      </w:r>
    </w:p>
    <w:p w14:paraId="406BC3D1" w14:textId="73ADDC84" w:rsidR="0099580B" w:rsidRPr="00B332D9" w:rsidRDefault="007E1AD5" w:rsidP="0099580B">
      <w:pPr>
        <w:jc w:val="both"/>
      </w:pPr>
      <w:r>
        <w:t>Praktijk Psychotrauma Groningen</w:t>
      </w:r>
      <w:r w:rsidR="0099580B" w:rsidRPr="00B332D9">
        <w:t xml:space="preserve"> bewaart persoonsgegevens niet langer dan nodig is. </w:t>
      </w:r>
      <w:r>
        <w:t>Praktijk Psychotrauma Groningen</w:t>
      </w:r>
      <w:r w:rsidR="0099580B" w:rsidRPr="00B332D9">
        <w:t xml:space="preserve"> hanteert de volgende bewaartermijnen:</w:t>
      </w:r>
    </w:p>
    <w:p w14:paraId="01440936" w14:textId="73E7A943" w:rsidR="0099580B" w:rsidRPr="0099580B" w:rsidRDefault="0099580B" w:rsidP="007E1AD5">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highlight w:val="yellow"/>
        </w:rPr>
      </w:pPr>
    </w:p>
    <w:p w14:paraId="2A221FC1" w14:textId="2F8C7A6A" w:rsidR="0099580B" w:rsidRPr="007E1AD5" w:rsidRDefault="0099580B" w:rsidP="009958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rsidRPr="007E1AD5">
        <w:t>Dossiergegegevens</w:t>
      </w:r>
      <w:proofErr w:type="spellEnd"/>
      <w:r w:rsidRPr="007E1AD5">
        <w:t xml:space="preserve"> Jeugdwet; ten minste 20 jaar;</w:t>
      </w:r>
    </w:p>
    <w:p w14:paraId="7A28FF5C" w14:textId="77777777" w:rsidR="0099580B" w:rsidRPr="007E1AD5" w:rsidRDefault="0099580B" w:rsidP="0099580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7E1AD5">
        <w:t>(</w:t>
      </w:r>
      <w:proofErr w:type="gramStart"/>
      <w:r w:rsidRPr="007E1AD5">
        <w:t>financieel</w:t>
      </w:r>
      <w:proofErr w:type="gramEnd"/>
      <w:r w:rsidRPr="007E1AD5">
        <w:t>-)administratieve gegevens: 7 jaar;</w:t>
      </w:r>
    </w:p>
    <w:p w14:paraId="11D9665F" w14:textId="77777777" w:rsidR="0099580B" w:rsidRPr="00B332D9" w:rsidRDefault="0099580B" w:rsidP="0099580B">
      <w:pPr>
        <w:jc w:val="both"/>
      </w:pPr>
    </w:p>
    <w:p w14:paraId="5C3902A2" w14:textId="77777777" w:rsidR="0099580B" w:rsidRPr="00B332D9" w:rsidRDefault="0099580B" w:rsidP="0099580B">
      <w:pPr>
        <w:jc w:val="both"/>
        <w:rPr>
          <w:b/>
          <w:bCs/>
        </w:rPr>
      </w:pPr>
      <w:r w:rsidRPr="00B332D9">
        <w:rPr>
          <w:b/>
          <w:bCs/>
        </w:rPr>
        <w:t xml:space="preserve">9. En als er een </w:t>
      </w:r>
      <w:proofErr w:type="spellStart"/>
      <w:r w:rsidRPr="00B332D9">
        <w:rPr>
          <w:b/>
          <w:bCs/>
        </w:rPr>
        <w:t>datalek</w:t>
      </w:r>
      <w:proofErr w:type="spellEnd"/>
      <w:r w:rsidRPr="00B332D9">
        <w:rPr>
          <w:b/>
          <w:bCs/>
        </w:rPr>
        <w:t xml:space="preserve"> plaatsvindt?</w:t>
      </w:r>
    </w:p>
    <w:p w14:paraId="1226DC91" w14:textId="259C3FA9" w:rsidR="0099580B" w:rsidRPr="00B332D9" w:rsidRDefault="0099580B" w:rsidP="0099580B">
      <w:pPr>
        <w:jc w:val="both"/>
      </w:pPr>
      <w:r w:rsidRPr="00B332D9">
        <w:t xml:space="preserve">Bij een </w:t>
      </w:r>
      <w:proofErr w:type="spellStart"/>
      <w:r w:rsidRPr="00B332D9">
        <w:t>datalek</w:t>
      </w:r>
      <w:proofErr w:type="spellEnd"/>
      <w:r w:rsidRPr="00B332D9">
        <w:t xml:space="preserve"> gaat het om toegang tot of vernietiging, wijziging of vrijkomen van persoonsgegevens zonder dat dit de bedoeling is. </w:t>
      </w:r>
      <w:r w:rsidR="007E1AD5">
        <w:t>Praktijk Psychotrauma Groningen</w:t>
      </w:r>
      <w:r w:rsidRPr="00B332D9">
        <w:t xml:space="preserve"> heeft maatregelen getroffen om datalekken te voorkomen. Als zich desondanks een </w:t>
      </w:r>
      <w:proofErr w:type="spellStart"/>
      <w:r w:rsidRPr="00B332D9">
        <w:t>datalek</w:t>
      </w:r>
      <w:proofErr w:type="spellEnd"/>
      <w:r w:rsidRPr="00B332D9">
        <w:t xml:space="preserve"> voordoet dan onderzoeken en registreren wij het incident. Indien nodig informeren bij de betrokkene en doen melding bij de Autoriteit Persoonsgegevens.</w:t>
      </w:r>
    </w:p>
    <w:p w14:paraId="77E866BD" w14:textId="77777777" w:rsidR="0099580B" w:rsidRPr="00B332D9" w:rsidRDefault="0099580B" w:rsidP="0099580B">
      <w:pPr>
        <w:jc w:val="both"/>
      </w:pPr>
    </w:p>
    <w:p w14:paraId="29BA461D" w14:textId="77777777" w:rsidR="0099580B" w:rsidRPr="00B332D9" w:rsidRDefault="0099580B" w:rsidP="0099580B">
      <w:pPr>
        <w:jc w:val="both"/>
        <w:rPr>
          <w:b/>
          <w:bCs/>
        </w:rPr>
      </w:pPr>
      <w:r w:rsidRPr="00B332D9">
        <w:rPr>
          <w:b/>
          <w:bCs/>
        </w:rPr>
        <w:t>10. Wijzigen van deze privacyverklaring</w:t>
      </w:r>
    </w:p>
    <w:p w14:paraId="6A209E46" w14:textId="42690595" w:rsidR="0099580B" w:rsidRPr="00B332D9" w:rsidRDefault="007E1AD5" w:rsidP="0099580B">
      <w:pPr>
        <w:jc w:val="both"/>
        <w:rPr>
          <w:b/>
          <w:bCs/>
        </w:rPr>
      </w:pPr>
      <w:r>
        <w:t>Praktijk Psychotrauma Groningen</w:t>
      </w:r>
      <w:r w:rsidR="0099580B" w:rsidRPr="00B332D9">
        <w:t xml:space="preserve"> kan </w:t>
      </w:r>
      <w:r w:rsidR="0099580B">
        <w:t>deze privacyverklaring</w:t>
      </w:r>
      <w:r w:rsidR="0099580B" w:rsidRPr="00B332D9">
        <w:t xml:space="preserve"> altijd wijzigen. Een actuele versie van de privacyverklaring wordt op de website van </w:t>
      </w:r>
      <w:r>
        <w:t>Praktijk Psychotrauma Groningen</w:t>
      </w:r>
      <w:r w:rsidR="0099580B" w:rsidRPr="00B332D9">
        <w:t xml:space="preserve"> gepubliceerd. Het is verstandig deze privacyverklaring regelmatig te raadplegen, zodat u bekend bent met eventuele wijzigingen.</w:t>
      </w:r>
    </w:p>
    <w:p w14:paraId="0064D82C" w14:textId="77777777" w:rsidR="0099580B" w:rsidRPr="00B332D9" w:rsidRDefault="0099580B" w:rsidP="0099580B">
      <w:pPr>
        <w:jc w:val="both"/>
      </w:pPr>
    </w:p>
    <w:p w14:paraId="37C5C350" w14:textId="77777777" w:rsidR="0099580B" w:rsidRPr="00B332D9" w:rsidRDefault="0099580B" w:rsidP="0099580B">
      <w:pPr>
        <w:jc w:val="both"/>
        <w:rPr>
          <w:b/>
          <w:bCs/>
        </w:rPr>
      </w:pPr>
      <w:r w:rsidRPr="00B332D9">
        <w:rPr>
          <w:b/>
          <w:bCs/>
        </w:rPr>
        <w:t>11. Functionaris voor de gegevensverwerking</w:t>
      </w:r>
    </w:p>
    <w:p w14:paraId="38E297CD" w14:textId="29539047" w:rsidR="0099580B" w:rsidRPr="00B332D9" w:rsidRDefault="007E1AD5" w:rsidP="0099580B">
      <w:pPr>
        <w:jc w:val="both"/>
      </w:pPr>
      <w:r>
        <w:t>Praktijk Psychotrauma Groningen</w:t>
      </w:r>
      <w:r w:rsidR="0099580B" w:rsidRPr="00B332D9">
        <w:t xml:space="preserve"> heeft </w:t>
      </w:r>
      <w:r>
        <w:t>g</w:t>
      </w:r>
      <w:r w:rsidR="0099580B" w:rsidRPr="00B332D9">
        <w:t xml:space="preserve">een functionaris voor de gegevensverwerking </w:t>
      </w:r>
      <w:r>
        <w:t xml:space="preserve">aangesteld. De eigenaar ziet </w:t>
      </w:r>
      <w:r w:rsidR="0099580B" w:rsidRPr="00B332D9">
        <w:t xml:space="preserve">erop toe dat de </w:t>
      </w:r>
      <w:r w:rsidR="0099580B">
        <w:t>Algemene verordening gegevensbescherming</w:t>
      </w:r>
      <w:r w:rsidR="0099580B" w:rsidRPr="00B332D9">
        <w:t xml:space="preserve"> word</w:t>
      </w:r>
      <w:r>
        <w:t>t</w:t>
      </w:r>
      <w:r w:rsidR="0099580B" w:rsidRPr="00B332D9">
        <w:t xml:space="preserve"> nageleefd binnen </w:t>
      </w:r>
      <w:r w:rsidR="0099580B">
        <w:t>onze organisatie.</w:t>
      </w:r>
    </w:p>
    <w:p w14:paraId="3B357391" w14:textId="77777777" w:rsidR="0099580B" w:rsidRPr="00B332D9" w:rsidRDefault="0099580B" w:rsidP="0099580B">
      <w:pPr>
        <w:jc w:val="both"/>
      </w:pPr>
    </w:p>
    <w:p w14:paraId="0C9F5779" w14:textId="77777777" w:rsidR="0099580B" w:rsidRPr="00B332D9" w:rsidRDefault="0099580B" w:rsidP="0099580B">
      <w:pPr>
        <w:jc w:val="both"/>
        <w:rPr>
          <w:b/>
          <w:bCs/>
        </w:rPr>
      </w:pPr>
      <w:r w:rsidRPr="00B332D9">
        <w:rPr>
          <w:b/>
          <w:bCs/>
        </w:rPr>
        <w:t>10. Rechten, vragen en klachten; waar kan ik terecht?</w:t>
      </w:r>
    </w:p>
    <w:p w14:paraId="57EB6F9C" w14:textId="3D7EBF82" w:rsidR="0099580B" w:rsidRPr="00B332D9" w:rsidRDefault="0099580B" w:rsidP="0099580B">
      <w:pPr>
        <w:jc w:val="both"/>
      </w:pPr>
      <w:r w:rsidRPr="00B332D9">
        <w:t xml:space="preserve">U hebt het recht </w:t>
      </w:r>
      <w:r w:rsidR="007E1AD5">
        <w:t>Praktijk Psychotrauma Groningen</w:t>
      </w:r>
      <w:r w:rsidRPr="00B332D9">
        <w:t xml:space="preserve"> te verzoeken persoonsgegevens in te zien, te rectificeren, te verwijderen, over te dragen, de verwerking te beperken en tegen de verwerking bezwaar te maken. Hierover kunt u contact opnemen met </w:t>
      </w:r>
      <w:r w:rsidR="007E1AD5">
        <w:t>Praktijk Psychotrauma Groningen</w:t>
      </w:r>
      <w:r w:rsidRPr="00B332D9">
        <w:t xml:space="preserve"> door een e- mailbericht te sturen naar</w:t>
      </w:r>
      <w:r>
        <w:t xml:space="preserve"> </w:t>
      </w:r>
      <w:proofErr w:type="spellStart"/>
      <w:r w:rsidR="007E1AD5">
        <w:t>info@psychotraumagroningen</w:t>
      </w:r>
      <w:proofErr w:type="spellEnd"/>
      <w:r w:rsidRPr="00B332D9">
        <w:t>. Wij reageren binnen vier weken na ontvangst van het verzoek en vaststelling van uw identiteit.</w:t>
      </w:r>
    </w:p>
    <w:p w14:paraId="7E25856A" w14:textId="77777777" w:rsidR="0099580B" w:rsidRPr="00B332D9" w:rsidRDefault="0099580B" w:rsidP="0099580B">
      <w:pPr>
        <w:jc w:val="both"/>
      </w:pPr>
    </w:p>
    <w:p w14:paraId="007C3A3C" w14:textId="20A2287C" w:rsidR="0099580B" w:rsidRPr="00B332D9" w:rsidRDefault="0099580B" w:rsidP="0099580B">
      <w:pPr>
        <w:jc w:val="both"/>
      </w:pPr>
      <w:r w:rsidRPr="00B332D9">
        <w:lastRenderedPageBreak/>
        <w:t xml:space="preserve">Ook bij vragen of klachten over de wijze waarop </w:t>
      </w:r>
      <w:r w:rsidR="007E1AD5">
        <w:t>Praktijk Psychotrauma Groningen</w:t>
      </w:r>
      <w:r w:rsidRPr="00B332D9">
        <w:t xml:space="preserve"> persoonsgegevens verwerkt, kunt u contact opnemen met </w:t>
      </w:r>
      <w:r w:rsidR="007E1AD5">
        <w:t>Praktijk Psychotrauma Groningen</w:t>
      </w:r>
      <w:r w:rsidRPr="00B332D9">
        <w:t xml:space="preserve"> door een e-mailbericht te sturen naar</w:t>
      </w:r>
      <w:r w:rsidR="007E1AD5">
        <w:t xml:space="preserve"> </w:t>
      </w:r>
      <w:proofErr w:type="spellStart"/>
      <w:r w:rsidR="007E1AD5">
        <w:t>info@psychotraumagroningen</w:t>
      </w:r>
      <w:proofErr w:type="spellEnd"/>
      <w:r w:rsidR="007E1AD5">
        <w:t>.</w:t>
      </w:r>
      <w:r>
        <w:t xml:space="preserve"> </w:t>
      </w:r>
      <w:r w:rsidRPr="00B332D9">
        <w:t xml:space="preserve">Een klacht trachten wij naar tevredenheid op te lossen. Mocht dat niet lukken, dan kunt u zich wenden tot de </w:t>
      </w:r>
      <w:hyperlink r:id="rId7" w:history="1">
        <w:r w:rsidRPr="00B332D9">
          <w:rPr>
            <w:rStyle w:val="Hyperlink"/>
          </w:rPr>
          <w:t>Autoriteit Persoonsgegevens</w:t>
        </w:r>
      </w:hyperlink>
    </w:p>
    <w:p w14:paraId="38D2B3B0" w14:textId="77777777" w:rsidR="0099580B" w:rsidRPr="00B332D9" w:rsidRDefault="0099580B" w:rsidP="0099580B">
      <w:pPr>
        <w:jc w:val="both"/>
      </w:pPr>
    </w:p>
    <w:p w14:paraId="51BFE556" w14:textId="0EE6AC9D" w:rsidR="00133DC1" w:rsidRPr="0099580B" w:rsidRDefault="0099580B" w:rsidP="0099580B">
      <w:pPr>
        <w:jc w:val="both"/>
      </w:pPr>
      <w:r w:rsidRPr="00B332D9">
        <w:t xml:space="preserve">Versie: </w:t>
      </w:r>
      <w:r w:rsidR="007E1AD5">
        <w:t>15 maart 2022</w:t>
      </w:r>
    </w:p>
    <w:sectPr w:rsidR="00133DC1" w:rsidRPr="0099580B" w:rsidSect="008569A2">
      <w:headerReference w:type="even" r:id="rId8"/>
      <w:headerReference w:type="default" r:id="rId9"/>
      <w:footerReference w:type="default" r:id="rId10"/>
      <w:pgSz w:w="11900" w:h="16840"/>
      <w:pgMar w:top="1843"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AF9A" w14:textId="77777777" w:rsidR="007D1609" w:rsidRDefault="007D1609" w:rsidP="009B5715">
      <w:r>
        <w:separator/>
      </w:r>
    </w:p>
    <w:p w14:paraId="6706A366" w14:textId="77777777" w:rsidR="007D1609" w:rsidRDefault="007D1609"/>
    <w:p w14:paraId="04B77506" w14:textId="77777777" w:rsidR="007D1609" w:rsidRDefault="007D1609" w:rsidP="003776D4"/>
    <w:p w14:paraId="0D11090D" w14:textId="77777777" w:rsidR="007D1609" w:rsidRDefault="007D1609" w:rsidP="003776D4"/>
    <w:p w14:paraId="6194EF18" w14:textId="77777777" w:rsidR="007D1609" w:rsidRDefault="007D1609" w:rsidP="00217215"/>
    <w:p w14:paraId="29A54E7A" w14:textId="77777777" w:rsidR="007D1609" w:rsidRDefault="007D1609" w:rsidP="009160BA"/>
    <w:p w14:paraId="45C0613B" w14:textId="77777777" w:rsidR="007D1609" w:rsidRDefault="007D1609" w:rsidP="009160BA"/>
    <w:p w14:paraId="005EF625" w14:textId="77777777" w:rsidR="007D1609" w:rsidRDefault="007D1609"/>
  </w:endnote>
  <w:endnote w:type="continuationSeparator" w:id="0">
    <w:p w14:paraId="1562BE5C" w14:textId="77777777" w:rsidR="007D1609" w:rsidRDefault="007D1609" w:rsidP="009B5715">
      <w:r>
        <w:continuationSeparator/>
      </w:r>
    </w:p>
    <w:p w14:paraId="082D86A6" w14:textId="77777777" w:rsidR="007D1609" w:rsidRDefault="007D1609"/>
    <w:p w14:paraId="55933CC2" w14:textId="77777777" w:rsidR="007D1609" w:rsidRDefault="007D1609" w:rsidP="003776D4"/>
    <w:p w14:paraId="0C8ECFFF" w14:textId="77777777" w:rsidR="007D1609" w:rsidRDefault="007D1609" w:rsidP="003776D4"/>
    <w:p w14:paraId="5DCE243B" w14:textId="77777777" w:rsidR="007D1609" w:rsidRDefault="007D1609" w:rsidP="00217215"/>
    <w:p w14:paraId="4850C6EC" w14:textId="77777777" w:rsidR="007D1609" w:rsidRDefault="007D1609" w:rsidP="009160BA"/>
    <w:p w14:paraId="5DEC1D41" w14:textId="77777777" w:rsidR="007D1609" w:rsidRDefault="007D1609" w:rsidP="009160BA"/>
    <w:p w14:paraId="462B386E" w14:textId="77777777" w:rsidR="007D1609" w:rsidRDefault="007D1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E55DAF" w14:paraId="566FA9FA" w14:textId="77777777" w:rsidTr="00C73644">
      <w:tc>
        <w:tcPr>
          <w:tcW w:w="3018" w:type="dxa"/>
        </w:tcPr>
        <w:p w14:paraId="60F71721" w14:textId="1CA07A1A" w:rsidR="00E55DAF" w:rsidRPr="004154E3" w:rsidRDefault="00E55DAF" w:rsidP="00E55DA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color w:val="01247A"/>
            </w:rPr>
          </w:pPr>
          <w:r w:rsidRPr="004154E3">
            <w:rPr>
              <w:rFonts w:asciiTheme="minorHAnsi" w:hAnsiTheme="minorHAnsi" w:cstheme="minorHAnsi"/>
              <w:i/>
              <w:iCs/>
              <w:color w:val="01247A"/>
            </w:rPr>
            <w:t>Versie</w:t>
          </w:r>
          <w:r w:rsidR="007E1AD5">
            <w:rPr>
              <w:rFonts w:asciiTheme="minorHAnsi" w:hAnsiTheme="minorHAnsi" w:cstheme="minorHAnsi"/>
              <w:i/>
              <w:iCs/>
              <w:color w:val="01247A"/>
            </w:rPr>
            <w:t xml:space="preserve"> 1.0</w:t>
          </w:r>
        </w:p>
      </w:tc>
      <w:tc>
        <w:tcPr>
          <w:tcW w:w="3019" w:type="dxa"/>
        </w:tcPr>
        <w:p w14:paraId="023F2C14" w14:textId="2DD62BD4" w:rsidR="00E55DAF" w:rsidRDefault="00E55DAF" w:rsidP="00E55DA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color w:val="01247A"/>
            </w:rPr>
          </w:pPr>
          <w:r w:rsidRPr="004154E3">
            <w:rPr>
              <w:rFonts w:asciiTheme="minorHAnsi" w:hAnsiTheme="minorHAnsi" w:cstheme="minorHAnsi"/>
              <w:i/>
              <w:iCs/>
              <w:color w:val="01247A"/>
            </w:rPr>
            <w:t xml:space="preserve">Documenteigenaar: </w:t>
          </w:r>
          <w:r w:rsidR="007E1AD5">
            <w:rPr>
              <w:rFonts w:asciiTheme="minorHAnsi" w:hAnsiTheme="minorHAnsi" w:cstheme="minorHAnsi"/>
              <w:i/>
              <w:iCs/>
              <w:color w:val="01247A"/>
            </w:rPr>
            <w:t xml:space="preserve">P. </w:t>
          </w:r>
          <w:proofErr w:type="spellStart"/>
          <w:r w:rsidR="007E1AD5">
            <w:rPr>
              <w:rFonts w:asciiTheme="minorHAnsi" w:hAnsiTheme="minorHAnsi" w:cstheme="minorHAnsi"/>
              <w:i/>
              <w:iCs/>
              <w:color w:val="01247A"/>
            </w:rPr>
            <w:t>Semmelink</w:t>
          </w:r>
          <w:proofErr w:type="spellEnd"/>
        </w:p>
        <w:p w14:paraId="4C8A9BA2" w14:textId="0C5C1E2A" w:rsidR="00E55DAF" w:rsidRPr="004154E3" w:rsidRDefault="00E55DAF" w:rsidP="00E55DA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color w:val="01247A"/>
            </w:rPr>
          </w:pPr>
        </w:p>
      </w:tc>
      <w:tc>
        <w:tcPr>
          <w:tcW w:w="3019" w:type="dxa"/>
        </w:tcPr>
        <w:p w14:paraId="7C8181AC" w14:textId="77777777" w:rsidR="00E55DAF" w:rsidRPr="004154E3" w:rsidRDefault="00E55DAF" w:rsidP="00E55DAF">
          <w:pPr>
            <w:pStyle w:val="Voettekst"/>
            <w:tabs>
              <w:tab w:val="clear" w:pos="4536"/>
              <w:tab w:val="clear" w:pos="9072"/>
              <w:tab w:val="left" w:pos="7655"/>
              <w:tab w:val="left" w:pos="8222"/>
            </w:tabs>
            <w:jc w:val="right"/>
            <w:rPr>
              <w:rFonts w:asciiTheme="minorHAnsi" w:hAnsiTheme="minorHAnsi" w:cstheme="minorHAnsi"/>
              <w:i/>
              <w:iCs/>
              <w:color w:val="01247A"/>
              <w:szCs w:val="20"/>
            </w:rPr>
          </w:pPr>
          <w:r w:rsidRPr="004154E3">
            <w:rPr>
              <w:rFonts w:asciiTheme="minorHAnsi" w:hAnsiTheme="minorHAnsi" w:cstheme="minorHAnsi"/>
              <w:i/>
              <w:iCs/>
              <w:color w:val="01247A"/>
              <w:szCs w:val="20"/>
            </w:rPr>
            <w:t xml:space="preserve">Pagina </w:t>
          </w:r>
          <w:r w:rsidRPr="004154E3">
            <w:rPr>
              <w:rFonts w:asciiTheme="minorHAnsi" w:hAnsiTheme="minorHAnsi" w:cstheme="minorHAnsi"/>
              <w:i/>
              <w:iCs/>
              <w:color w:val="01247A"/>
              <w:szCs w:val="20"/>
            </w:rPr>
            <w:fldChar w:fldCharType="begin"/>
          </w:r>
          <w:r w:rsidRPr="004154E3">
            <w:rPr>
              <w:rFonts w:asciiTheme="minorHAnsi" w:hAnsiTheme="minorHAnsi" w:cstheme="minorHAnsi"/>
              <w:i/>
              <w:iCs/>
              <w:color w:val="01247A"/>
              <w:szCs w:val="20"/>
            </w:rPr>
            <w:instrText xml:space="preserve"> PAGE </w:instrText>
          </w:r>
          <w:r w:rsidRPr="004154E3">
            <w:rPr>
              <w:rFonts w:asciiTheme="minorHAnsi" w:hAnsiTheme="minorHAnsi" w:cstheme="minorHAnsi"/>
              <w:i/>
              <w:iCs/>
              <w:color w:val="01247A"/>
              <w:szCs w:val="20"/>
            </w:rPr>
            <w:fldChar w:fldCharType="separate"/>
          </w:r>
          <w:r w:rsidRPr="004154E3">
            <w:rPr>
              <w:rFonts w:asciiTheme="minorHAnsi" w:hAnsiTheme="minorHAnsi" w:cstheme="minorHAnsi"/>
              <w:i/>
              <w:iCs/>
              <w:color w:val="01247A"/>
              <w:szCs w:val="20"/>
            </w:rPr>
            <w:t>1</w:t>
          </w:r>
          <w:r w:rsidRPr="004154E3">
            <w:rPr>
              <w:rFonts w:asciiTheme="minorHAnsi" w:hAnsiTheme="minorHAnsi" w:cstheme="minorHAnsi"/>
              <w:i/>
              <w:iCs/>
              <w:color w:val="01247A"/>
              <w:szCs w:val="20"/>
            </w:rPr>
            <w:fldChar w:fldCharType="end"/>
          </w:r>
          <w:r w:rsidRPr="004154E3">
            <w:rPr>
              <w:rFonts w:asciiTheme="minorHAnsi" w:hAnsiTheme="minorHAnsi" w:cstheme="minorHAnsi"/>
              <w:i/>
              <w:iCs/>
              <w:color w:val="01247A"/>
              <w:szCs w:val="20"/>
            </w:rPr>
            <w:t xml:space="preserve"> van </w:t>
          </w:r>
          <w:r w:rsidRPr="004154E3">
            <w:rPr>
              <w:rFonts w:asciiTheme="minorHAnsi" w:hAnsiTheme="minorHAnsi" w:cstheme="minorHAnsi"/>
              <w:i/>
              <w:iCs/>
              <w:color w:val="01247A"/>
              <w:szCs w:val="20"/>
            </w:rPr>
            <w:fldChar w:fldCharType="begin"/>
          </w:r>
          <w:r w:rsidRPr="004154E3">
            <w:rPr>
              <w:rFonts w:asciiTheme="minorHAnsi" w:hAnsiTheme="minorHAnsi" w:cstheme="minorHAnsi"/>
              <w:i/>
              <w:iCs/>
              <w:color w:val="01247A"/>
              <w:szCs w:val="20"/>
            </w:rPr>
            <w:instrText xml:space="preserve"> NUMPAGES </w:instrText>
          </w:r>
          <w:r w:rsidRPr="004154E3">
            <w:rPr>
              <w:rFonts w:asciiTheme="minorHAnsi" w:hAnsiTheme="minorHAnsi" w:cstheme="minorHAnsi"/>
              <w:i/>
              <w:iCs/>
              <w:color w:val="01247A"/>
              <w:szCs w:val="20"/>
            </w:rPr>
            <w:fldChar w:fldCharType="separate"/>
          </w:r>
          <w:r w:rsidRPr="004154E3">
            <w:rPr>
              <w:rFonts w:asciiTheme="minorHAnsi" w:hAnsiTheme="minorHAnsi" w:cstheme="minorHAnsi"/>
              <w:i/>
              <w:iCs/>
              <w:color w:val="01247A"/>
              <w:szCs w:val="20"/>
            </w:rPr>
            <w:t>2</w:t>
          </w:r>
          <w:r w:rsidRPr="004154E3">
            <w:rPr>
              <w:rFonts w:asciiTheme="minorHAnsi" w:hAnsiTheme="minorHAnsi" w:cstheme="minorHAnsi"/>
              <w:i/>
              <w:iCs/>
              <w:color w:val="01247A"/>
              <w:szCs w:val="20"/>
            </w:rPr>
            <w:fldChar w:fldCharType="end"/>
          </w:r>
        </w:p>
        <w:p w14:paraId="0F58A2F1" w14:textId="77777777" w:rsidR="00E55DAF" w:rsidRPr="004154E3" w:rsidRDefault="00E55DAF" w:rsidP="00E55DA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color w:val="01247A"/>
            </w:rPr>
          </w:pPr>
        </w:p>
      </w:tc>
    </w:tr>
  </w:tbl>
  <w:p w14:paraId="14D8BF07" w14:textId="77777777" w:rsidR="00B47491" w:rsidRDefault="00B47491" w:rsidP="00681ECC">
    <w:pPr>
      <w:tabs>
        <w:tab w:val="left" w:pos="28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1B84" w14:textId="77777777" w:rsidR="007D1609" w:rsidRDefault="007D1609" w:rsidP="009B5715">
      <w:r>
        <w:separator/>
      </w:r>
    </w:p>
    <w:p w14:paraId="5C1043E9" w14:textId="77777777" w:rsidR="007D1609" w:rsidRDefault="007D1609"/>
    <w:p w14:paraId="770A1AE2" w14:textId="77777777" w:rsidR="007D1609" w:rsidRDefault="007D1609" w:rsidP="003776D4"/>
    <w:p w14:paraId="59B636C1" w14:textId="77777777" w:rsidR="007D1609" w:rsidRDefault="007D1609" w:rsidP="003776D4"/>
    <w:p w14:paraId="3E5F5E42" w14:textId="77777777" w:rsidR="007D1609" w:rsidRDefault="007D1609" w:rsidP="00217215"/>
    <w:p w14:paraId="6BAFE324" w14:textId="77777777" w:rsidR="007D1609" w:rsidRDefault="007D1609" w:rsidP="009160BA"/>
    <w:p w14:paraId="55A9BBC3" w14:textId="77777777" w:rsidR="007D1609" w:rsidRDefault="007D1609" w:rsidP="009160BA"/>
    <w:p w14:paraId="6B950007" w14:textId="77777777" w:rsidR="007D1609" w:rsidRDefault="007D1609"/>
  </w:footnote>
  <w:footnote w:type="continuationSeparator" w:id="0">
    <w:p w14:paraId="7CD53AE5" w14:textId="77777777" w:rsidR="007D1609" w:rsidRDefault="007D1609" w:rsidP="009B5715">
      <w:r>
        <w:continuationSeparator/>
      </w:r>
    </w:p>
    <w:p w14:paraId="1B414F8A" w14:textId="77777777" w:rsidR="007D1609" w:rsidRDefault="007D1609"/>
    <w:p w14:paraId="33952DC9" w14:textId="77777777" w:rsidR="007D1609" w:rsidRDefault="007D1609" w:rsidP="003776D4"/>
    <w:p w14:paraId="7D0A4AE3" w14:textId="77777777" w:rsidR="007D1609" w:rsidRDefault="007D1609" w:rsidP="003776D4"/>
    <w:p w14:paraId="0EE7E2A0" w14:textId="77777777" w:rsidR="007D1609" w:rsidRDefault="007D1609" w:rsidP="00217215"/>
    <w:p w14:paraId="70EDC6D9" w14:textId="77777777" w:rsidR="007D1609" w:rsidRDefault="007D1609" w:rsidP="009160BA"/>
    <w:p w14:paraId="6CF271E8" w14:textId="77777777" w:rsidR="007D1609" w:rsidRDefault="007D1609" w:rsidP="009160BA"/>
    <w:p w14:paraId="2C08D3E2" w14:textId="77777777" w:rsidR="007D1609" w:rsidRDefault="007D1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1264" w14:textId="77777777" w:rsidR="009B5715" w:rsidRDefault="009B5715">
    <w:pPr>
      <w:pStyle w:val="Koptekst"/>
    </w:pPr>
  </w:p>
  <w:p w14:paraId="32BE4603" w14:textId="77777777" w:rsidR="00B47491" w:rsidRDefault="00B47491"/>
  <w:p w14:paraId="4890C26C" w14:textId="77777777" w:rsidR="00B47491" w:rsidRDefault="00B47491" w:rsidP="003776D4"/>
  <w:p w14:paraId="747F8133" w14:textId="77777777" w:rsidR="00B47491" w:rsidRDefault="00B47491" w:rsidP="003776D4"/>
  <w:p w14:paraId="5A8C64CE" w14:textId="77777777" w:rsidR="00B47491" w:rsidRDefault="00B47491" w:rsidP="00217215"/>
  <w:p w14:paraId="57042699" w14:textId="77777777" w:rsidR="00B47491" w:rsidRDefault="00B47491" w:rsidP="009160BA"/>
  <w:p w14:paraId="5549ADC6" w14:textId="77777777" w:rsidR="00B47491" w:rsidRDefault="00B47491" w:rsidP="009160BA"/>
  <w:p w14:paraId="069C57E1" w14:textId="77777777" w:rsidR="008245F0" w:rsidRDefault="008245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589B" w14:textId="5742D8A5" w:rsidR="00E55DAF" w:rsidRDefault="007E1AD5" w:rsidP="00B5594D">
    <w:pPr>
      <w:pStyle w:val="Koptekst"/>
      <w:rPr>
        <w:i/>
        <w:iCs/>
        <w:color w:val="01247A"/>
        <w:szCs w:val="20"/>
      </w:rPr>
    </w:pPr>
    <w:r>
      <w:rPr>
        <w:noProof/>
      </w:rPr>
      <w:drawing>
        <wp:anchor distT="0" distB="0" distL="114300" distR="114300" simplePos="0" relativeHeight="251659264" behindDoc="1" locked="0" layoutInCell="1" allowOverlap="1" wp14:anchorId="3E31BC10" wp14:editId="1A0AF87B">
          <wp:simplePos x="0" y="0"/>
          <wp:positionH relativeFrom="column">
            <wp:posOffset>4010660</wp:posOffset>
          </wp:positionH>
          <wp:positionV relativeFrom="paragraph">
            <wp:posOffset>-34925</wp:posOffset>
          </wp:positionV>
          <wp:extent cx="2091055" cy="448945"/>
          <wp:effectExtent l="0" t="0" r="0" b="0"/>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91055" cy="448945"/>
                  </a:xfrm>
                  <a:prstGeom prst="rect">
                    <a:avLst/>
                  </a:prstGeom>
                </pic:spPr>
              </pic:pic>
            </a:graphicData>
          </a:graphic>
          <wp14:sizeRelH relativeFrom="page">
            <wp14:pctWidth>0</wp14:pctWidth>
          </wp14:sizeRelH>
          <wp14:sizeRelV relativeFrom="page">
            <wp14:pctHeight>0</wp14:pctHeight>
          </wp14:sizeRelV>
        </wp:anchor>
      </w:drawing>
    </w:r>
  </w:p>
  <w:p w14:paraId="4A372ACB" w14:textId="3758730F" w:rsidR="00E55DAF" w:rsidRPr="00B5594D" w:rsidRDefault="00E55DAF" w:rsidP="00E55DAF">
    <w:pPr>
      <w:pStyle w:val="Koptekst"/>
      <w:rPr>
        <w:rFonts w:asciiTheme="minorHAnsi" w:hAnsiTheme="minorHAnsi" w:cstheme="minorHAnsi"/>
        <w:color w:val="01247A"/>
        <w:sz w:val="24"/>
      </w:rPr>
    </w:pPr>
    <w:r w:rsidRPr="00B5594D">
      <w:rPr>
        <w:rFonts w:asciiTheme="minorHAnsi" w:hAnsiTheme="minorHAnsi" w:cstheme="minorHAnsi"/>
        <w:color w:val="01247A"/>
        <w:sz w:val="24"/>
      </w:rPr>
      <w:t>Privacyreglement</w:t>
    </w:r>
    <w:r w:rsidR="007E1AD5">
      <w:rPr>
        <w:rFonts w:asciiTheme="minorHAnsi" w:hAnsiTheme="minorHAnsi" w:cstheme="minorHAnsi"/>
        <w:color w:val="01247A"/>
        <w:sz w:val="24"/>
      </w:rPr>
      <w:t xml:space="preserve"> Praktijk Psychotrauma Groningen</w:t>
    </w:r>
  </w:p>
  <w:p w14:paraId="41718A95" w14:textId="77777777" w:rsidR="00B47491" w:rsidRDefault="00B47491" w:rsidP="009160BA"/>
  <w:p w14:paraId="3BDE51FE" w14:textId="77777777" w:rsidR="008245F0" w:rsidRDefault="008245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741"/>
    <w:multiLevelType w:val="hybridMultilevel"/>
    <w:tmpl w:val="66B476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8C67CB"/>
    <w:multiLevelType w:val="multilevel"/>
    <w:tmpl w:val="6CB0363C"/>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54704A"/>
    <w:multiLevelType w:val="hybridMultilevel"/>
    <w:tmpl w:val="40D80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661224"/>
    <w:multiLevelType w:val="hybridMultilevel"/>
    <w:tmpl w:val="4CE66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6B1C50"/>
    <w:multiLevelType w:val="hybridMultilevel"/>
    <w:tmpl w:val="CE74E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FE1CE0"/>
    <w:multiLevelType w:val="hybridMultilevel"/>
    <w:tmpl w:val="DCA0793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0841ED"/>
    <w:multiLevelType w:val="hybridMultilevel"/>
    <w:tmpl w:val="A4BC6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1E45C8"/>
    <w:multiLevelType w:val="hybridMultilevel"/>
    <w:tmpl w:val="9D44C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6E0A0D"/>
    <w:multiLevelType w:val="hybridMultilevel"/>
    <w:tmpl w:val="7F987A28"/>
    <w:lvl w:ilvl="0" w:tplc="ADB47308">
      <w:start w:val="1"/>
      <w:numFmt w:val="decimal"/>
      <w:lvlText w:val="%1."/>
      <w:lvlJc w:val="left"/>
      <w:pPr>
        <w:ind w:left="720" w:hanging="360"/>
      </w:pPr>
      <w:rPr>
        <w:rFonts w:hint="default"/>
        <w:color w:val="01247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E625768"/>
    <w:multiLevelType w:val="hybridMultilevel"/>
    <w:tmpl w:val="D916A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43C5881"/>
    <w:multiLevelType w:val="hybridMultilevel"/>
    <w:tmpl w:val="2DC41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821F80"/>
    <w:multiLevelType w:val="hybridMultilevel"/>
    <w:tmpl w:val="E8E2BB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700580"/>
    <w:multiLevelType w:val="hybridMultilevel"/>
    <w:tmpl w:val="587E3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2D07A4"/>
    <w:multiLevelType w:val="hybridMultilevel"/>
    <w:tmpl w:val="BB1CA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576A00"/>
    <w:multiLevelType w:val="hybridMultilevel"/>
    <w:tmpl w:val="B330B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CE3D4B"/>
    <w:multiLevelType w:val="hybridMultilevel"/>
    <w:tmpl w:val="43603C2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C911A4F"/>
    <w:multiLevelType w:val="hybridMultilevel"/>
    <w:tmpl w:val="F9B899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EA43F4"/>
    <w:multiLevelType w:val="hybridMultilevel"/>
    <w:tmpl w:val="FA427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9"/>
  </w:num>
  <w:num w:numId="5">
    <w:abstractNumId w:val="10"/>
  </w:num>
  <w:num w:numId="6">
    <w:abstractNumId w:val="4"/>
  </w:num>
  <w:num w:numId="7">
    <w:abstractNumId w:val="11"/>
  </w:num>
  <w:num w:numId="8">
    <w:abstractNumId w:val="17"/>
  </w:num>
  <w:num w:numId="9">
    <w:abstractNumId w:val="14"/>
  </w:num>
  <w:num w:numId="10">
    <w:abstractNumId w:val="7"/>
  </w:num>
  <w:num w:numId="11">
    <w:abstractNumId w:val="16"/>
  </w:num>
  <w:num w:numId="12">
    <w:abstractNumId w:val="3"/>
  </w:num>
  <w:num w:numId="13">
    <w:abstractNumId w:val="13"/>
  </w:num>
  <w:num w:numId="14">
    <w:abstractNumId w:val="12"/>
  </w:num>
  <w:num w:numId="15">
    <w:abstractNumId w:val="1"/>
  </w:num>
  <w:num w:numId="16">
    <w:abstractNumId w:val="15"/>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2A"/>
    <w:rsid w:val="0008080E"/>
    <w:rsid w:val="001453F8"/>
    <w:rsid w:val="00217215"/>
    <w:rsid w:val="00275B8B"/>
    <w:rsid w:val="002A5FD8"/>
    <w:rsid w:val="002B55F6"/>
    <w:rsid w:val="00325A43"/>
    <w:rsid w:val="00350A76"/>
    <w:rsid w:val="00354C1A"/>
    <w:rsid w:val="003776D4"/>
    <w:rsid w:val="003A3190"/>
    <w:rsid w:val="003C4D37"/>
    <w:rsid w:val="00400813"/>
    <w:rsid w:val="00462C4C"/>
    <w:rsid w:val="00486C7F"/>
    <w:rsid w:val="004F73E9"/>
    <w:rsid w:val="0052446E"/>
    <w:rsid w:val="00581CF3"/>
    <w:rsid w:val="00585F3B"/>
    <w:rsid w:val="005B4A8C"/>
    <w:rsid w:val="0060041B"/>
    <w:rsid w:val="006154ED"/>
    <w:rsid w:val="00673D0E"/>
    <w:rsid w:val="006747C1"/>
    <w:rsid w:val="00681ECC"/>
    <w:rsid w:val="007009AF"/>
    <w:rsid w:val="00786DF5"/>
    <w:rsid w:val="007D1609"/>
    <w:rsid w:val="007E1AD5"/>
    <w:rsid w:val="008245F0"/>
    <w:rsid w:val="008569A2"/>
    <w:rsid w:val="009160BA"/>
    <w:rsid w:val="009262EE"/>
    <w:rsid w:val="0093323F"/>
    <w:rsid w:val="00950D05"/>
    <w:rsid w:val="0099580B"/>
    <w:rsid w:val="009B5715"/>
    <w:rsid w:val="009D4CEB"/>
    <w:rsid w:val="00A15F88"/>
    <w:rsid w:val="00A95510"/>
    <w:rsid w:val="00AC5907"/>
    <w:rsid w:val="00AE5C75"/>
    <w:rsid w:val="00B30A00"/>
    <w:rsid w:val="00B47491"/>
    <w:rsid w:val="00B5594D"/>
    <w:rsid w:val="00B6202A"/>
    <w:rsid w:val="00BF7EF2"/>
    <w:rsid w:val="00C26D36"/>
    <w:rsid w:val="00D56A73"/>
    <w:rsid w:val="00D9101A"/>
    <w:rsid w:val="00DC00B3"/>
    <w:rsid w:val="00DE530E"/>
    <w:rsid w:val="00E05A84"/>
    <w:rsid w:val="00E55DAF"/>
    <w:rsid w:val="00E56267"/>
    <w:rsid w:val="00E74DC7"/>
    <w:rsid w:val="00E91C90"/>
    <w:rsid w:val="00E9528B"/>
    <w:rsid w:val="00E9674F"/>
    <w:rsid w:val="00EF03AD"/>
    <w:rsid w:val="00F05806"/>
    <w:rsid w:val="00FD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7BBC7"/>
  <w14:defaultImageDpi w14:val="32767"/>
  <w15:chartTrackingRefBased/>
  <w15:docId w15:val="{4FB2321D-2F02-EA44-B3B3-56260982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autoRedefine/>
    <w:qFormat/>
    <w:rsid w:val="003776D4"/>
    <w:pPr>
      <w:pBdr>
        <w:top w:val="nil"/>
        <w:left w:val="nil"/>
        <w:bottom w:val="nil"/>
        <w:right w:val="nil"/>
        <w:between w:val="nil"/>
        <w:bar w:val="nil"/>
      </w:pBdr>
    </w:pPr>
    <w:rPr>
      <w:rFonts w:ascii="Arial" w:eastAsia="Times New Roman" w:hAnsi="Arial" w:cs="Times New Roman"/>
      <w:sz w:val="20"/>
      <w:lang w:eastAsia="nl-NL"/>
    </w:rPr>
  </w:style>
  <w:style w:type="paragraph" w:styleId="Kop1">
    <w:name w:val="heading 1"/>
    <w:basedOn w:val="Standaard"/>
    <w:next w:val="Standaard"/>
    <w:link w:val="Kop1Char"/>
    <w:uiPriority w:val="9"/>
    <w:qFormat/>
    <w:rsid w:val="00585F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Kop4">
    <w:name w:val="heading 4"/>
    <w:basedOn w:val="Standaard"/>
    <w:next w:val="Standaard"/>
    <w:link w:val="Kop4Char"/>
    <w:uiPriority w:val="9"/>
    <w:semiHidden/>
    <w:unhideWhenUsed/>
    <w:qFormat/>
    <w:rsid w:val="00C26D3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6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6202A"/>
    <w:pPr>
      <w:ind w:left="720"/>
      <w:contextualSpacing/>
    </w:pPr>
  </w:style>
  <w:style w:type="paragraph" w:styleId="Koptekst">
    <w:name w:val="header"/>
    <w:basedOn w:val="Standaard"/>
    <w:link w:val="KoptekstChar"/>
    <w:uiPriority w:val="99"/>
    <w:unhideWhenUsed/>
    <w:rsid w:val="009B5715"/>
    <w:pPr>
      <w:tabs>
        <w:tab w:val="center" w:pos="4536"/>
        <w:tab w:val="right" w:pos="9072"/>
      </w:tabs>
    </w:pPr>
  </w:style>
  <w:style w:type="character" w:customStyle="1" w:styleId="KoptekstChar">
    <w:name w:val="Koptekst Char"/>
    <w:basedOn w:val="Standaardalinea-lettertype"/>
    <w:link w:val="Koptekst"/>
    <w:uiPriority w:val="99"/>
    <w:rsid w:val="009B5715"/>
  </w:style>
  <w:style w:type="paragraph" w:styleId="Voettekst">
    <w:name w:val="footer"/>
    <w:basedOn w:val="Standaard"/>
    <w:link w:val="VoettekstChar"/>
    <w:unhideWhenUsed/>
    <w:rsid w:val="009B5715"/>
    <w:pPr>
      <w:tabs>
        <w:tab w:val="center" w:pos="4536"/>
        <w:tab w:val="right" w:pos="9072"/>
      </w:tabs>
    </w:pPr>
  </w:style>
  <w:style w:type="character" w:customStyle="1" w:styleId="VoettekstChar">
    <w:name w:val="Voettekst Char"/>
    <w:basedOn w:val="Standaardalinea-lettertype"/>
    <w:link w:val="Voettekst"/>
    <w:uiPriority w:val="99"/>
    <w:rsid w:val="009B5715"/>
  </w:style>
  <w:style w:type="paragraph" w:customStyle="1" w:styleId="Tabelstijl2">
    <w:name w:val="Tabelstijl 2"/>
    <w:rsid w:val="003776D4"/>
    <w:pPr>
      <w:pBdr>
        <w:top w:val="nil"/>
        <w:left w:val="nil"/>
        <w:bottom w:val="nil"/>
        <w:right w:val="nil"/>
        <w:between w:val="nil"/>
        <w:bar w:val="nil"/>
      </w:pBdr>
    </w:pPr>
    <w:rPr>
      <w:rFonts w:ascii="Helvetica Neue" w:eastAsia="Helvetica Neue" w:hAnsi="Helvetica Neue" w:cs="Helvetica Neue"/>
      <w:color w:val="000000"/>
      <w:sz w:val="20"/>
      <w:szCs w:val="20"/>
      <w:bdr w:val="nil"/>
      <w:lang w:eastAsia="nl-NL"/>
    </w:rPr>
  </w:style>
  <w:style w:type="paragraph" w:styleId="Ballontekst">
    <w:name w:val="Balloon Text"/>
    <w:basedOn w:val="Standaard"/>
    <w:link w:val="BallontekstChar"/>
    <w:uiPriority w:val="99"/>
    <w:semiHidden/>
    <w:unhideWhenUsed/>
    <w:rsid w:val="00486C7F"/>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486C7F"/>
    <w:rPr>
      <w:rFonts w:ascii="Times New Roman" w:eastAsia="Times New Roman" w:hAnsi="Times New Roman" w:cs="Times New Roman"/>
      <w:sz w:val="18"/>
      <w:szCs w:val="18"/>
      <w:lang w:eastAsia="nl-NL"/>
    </w:rPr>
  </w:style>
  <w:style w:type="character" w:customStyle="1" w:styleId="Kop1Char">
    <w:name w:val="Kop 1 Char"/>
    <w:basedOn w:val="Standaardalinea-lettertype"/>
    <w:link w:val="Kop1"/>
    <w:uiPriority w:val="9"/>
    <w:rsid w:val="00585F3B"/>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585F3B"/>
    <w:rPr>
      <w:color w:val="0563C1" w:themeColor="hyperlink"/>
      <w:u w:val="single"/>
    </w:rPr>
  </w:style>
  <w:style w:type="character" w:customStyle="1" w:styleId="Kop4Char">
    <w:name w:val="Kop 4 Char"/>
    <w:basedOn w:val="Standaardalinea-lettertype"/>
    <w:link w:val="Kop4"/>
    <w:uiPriority w:val="9"/>
    <w:semiHidden/>
    <w:rsid w:val="00C26D36"/>
    <w:rPr>
      <w:rFonts w:asciiTheme="majorHAnsi" w:eastAsiaTheme="majorEastAsia" w:hAnsiTheme="majorHAnsi" w:cstheme="majorBidi"/>
      <w:i/>
      <w:iCs/>
      <w:color w:val="2F5496" w:themeColor="accent1" w:themeShade="BF"/>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71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toriteitpersoonsgegevens.nl/nl/zelf-doen/gebruik-uw-privacyrechten/klacht-melden-bij-de-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5941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van Doorn</dc:creator>
  <cp:keywords/>
  <dc:description/>
  <cp:lastModifiedBy>Buro KliX Suzanne</cp:lastModifiedBy>
  <cp:revision>2</cp:revision>
  <dcterms:created xsi:type="dcterms:W3CDTF">2022-03-22T08:11:00Z</dcterms:created>
  <dcterms:modified xsi:type="dcterms:W3CDTF">2022-03-22T08:11:00Z</dcterms:modified>
</cp:coreProperties>
</file>